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
        <w:tblpPr w:leftFromText="180" w:rightFromText="180" w:horzAnchor="margin" w:tblpY="-600"/>
        <w:tblW w:w="0" w:type="auto"/>
        <w:tblCellSpacing w:w="7" w:type="dxa"/>
        <w:tblCellMar>
          <w:top w:w="144" w:type="dxa"/>
          <w:left w:w="144" w:type="dxa"/>
          <w:bottom w:w="144" w:type="dxa"/>
          <w:right w:w="144" w:type="dxa"/>
        </w:tblCellMar>
        <w:tblLook w:val="0000" w:firstRow="0" w:lastRow="0" w:firstColumn="0" w:lastColumn="0" w:noHBand="0" w:noVBand="0"/>
      </w:tblPr>
      <w:tblGrid>
        <w:gridCol w:w="7247"/>
        <w:gridCol w:w="2469"/>
      </w:tblGrid>
      <w:tr w:rsidR="00725E33" w:rsidRPr="00725E33" w:rsidTr="00725E33">
        <w:trPr>
          <w:cnfStyle w:val="000000100000" w:firstRow="0" w:lastRow="0" w:firstColumn="0" w:lastColumn="0" w:oddVBand="0" w:evenVBand="0" w:oddHBand="1" w:evenHBand="0" w:firstRowFirstColumn="0" w:firstRowLastColumn="0" w:lastRowFirstColumn="0" w:lastRowLastColumn="0"/>
          <w:trHeight w:val="519"/>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b/>
              </w:rPr>
            </w:pPr>
            <w:r w:rsidRPr="00725E33">
              <w:rPr>
                <w:rFonts w:asciiTheme="minorHAnsi" w:eastAsiaTheme="minorHAnsi" w:hAnsiTheme="minorHAnsi" w:cstheme="minorBidi"/>
                <w:b/>
              </w:rPr>
              <w:t>Stage of Listening Instruction</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Related Metacognitive</w:t>
            </w:r>
            <w:r>
              <w:rPr>
                <w:rFonts w:asciiTheme="minorHAnsi" w:eastAsiaTheme="minorHAnsi" w:hAnsiTheme="minorHAnsi" w:cstheme="minorBidi"/>
              </w:rPr>
              <w:t xml:space="preserve"> </w:t>
            </w:r>
            <w:r w:rsidRPr="00725E33">
              <w:rPr>
                <w:rFonts w:asciiTheme="minorHAnsi" w:eastAsiaTheme="minorHAnsi" w:hAnsiTheme="minorHAnsi" w:cstheme="minorBidi"/>
              </w:rPr>
              <w:t>Strategies</w:t>
            </w:r>
          </w:p>
        </w:tc>
      </w:tr>
      <w:tr w:rsidR="00725E33" w:rsidRPr="00725E33" w:rsidTr="00725E33">
        <w:trPr>
          <w:trHeight w:hRule="exact" w:val="409"/>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b/>
                <w:i/>
              </w:rPr>
            </w:pPr>
            <w:r w:rsidRPr="00725E33">
              <w:rPr>
                <w:rFonts w:asciiTheme="minorHAnsi" w:eastAsiaTheme="minorHAnsi" w:hAnsiTheme="minorHAnsi" w:cstheme="minorBidi"/>
                <w:b/>
                <w:i/>
              </w:rPr>
              <w:t>Planning/predicting stage</w:t>
            </w:r>
          </w:p>
        </w:tc>
        <w:tc>
          <w:tcPr>
            <w:tcW w:w="0" w:type="auto"/>
          </w:tcPr>
          <w:p w:rsidR="00725E33" w:rsidRPr="00725E33" w:rsidRDefault="00725E33" w:rsidP="00725E33">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rPr>
            </w:pPr>
          </w:p>
        </w:tc>
      </w:tr>
      <w:tr w:rsidR="00725E33" w:rsidRPr="00725E33" w:rsidTr="00725E33">
        <w:trPr>
          <w:cnfStyle w:val="000000100000" w:firstRow="0" w:lastRow="0" w:firstColumn="0" w:lastColumn="0" w:oddVBand="0" w:evenVBand="0" w:oddHBand="1" w:evenHBand="0" w:firstRowFirstColumn="0" w:firstRowLastColumn="0" w:lastRowFirstColumn="0" w:lastRowLastColumn="0"/>
          <w:trHeight w:val="69"/>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rPr>
            </w:pPr>
            <w:r w:rsidRPr="00725E33">
              <w:rPr>
                <w:rFonts w:asciiTheme="minorHAnsi" w:eastAsiaTheme="minorHAnsi" w:hAnsiTheme="minorHAnsi" w:cstheme="minorBidi"/>
              </w:rPr>
              <w:t>1. Once students know topic and text type, they predict</w:t>
            </w:r>
            <w:r>
              <w:rPr>
                <w:rFonts w:asciiTheme="minorHAnsi" w:eastAsiaTheme="minorHAnsi" w:hAnsiTheme="minorHAnsi" w:cstheme="minorBidi"/>
              </w:rPr>
              <w:t xml:space="preserve"> </w:t>
            </w:r>
            <w:r w:rsidRPr="00725E33">
              <w:rPr>
                <w:rFonts w:asciiTheme="minorHAnsi" w:eastAsiaTheme="minorHAnsi" w:hAnsiTheme="minorHAnsi" w:cstheme="minorBidi"/>
              </w:rPr>
              <w:t>types of information and possible words they may hear.</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1. Planning and directed</w:t>
            </w:r>
            <w:r>
              <w:rPr>
                <w:rFonts w:asciiTheme="minorHAnsi" w:eastAsiaTheme="minorHAnsi" w:hAnsiTheme="minorHAnsi" w:cstheme="minorBidi"/>
              </w:rPr>
              <w:t xml:space="preserve"> </w:t>
            </w:r>
            <w:r w:rsidRPr="00725E33">
              <w:rPr>
                <w:rFonts w:asciiTheme="minorHAnsi" w:eastAsiaTheme="minorHAnsi" w:hAnsiTheme="minorHAnsi" w:cstheme="minorBidi"/>
              </w:rPr>
              <w:t>attention</w:t>
            </w:r>
          </w:p>
        </w:tc>
      </w:tr>
      <w:tr w:rsidR="00725E33" w:rsidRPr="00725E33" w:rsidTr="00725E33">
        <w:trPr>
          <w:trHeight w:hRule="exact" w:val="432"/>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i/>
              </w:rPr>
            </w:pPr>
            <w:r w:rsidRPr="00725E33">
              <w:rPr>
                <w:rFonts w:asciiTheme="minorHAnsi" w:eastAsiaTheme="minorHAnsi" w:hAnsiTheme="minorHAnsi" w:cstheme="minorBidi"/>
                <w:b/>
                <w:i/>
              </w:rPr>
              <w:t>First verification stage</w:t>
            </w:r>
          </w:p>
        </w:tc>
        <w:tc>
          <w:tcPr>
            <w:tcW w:w="0" w:type="auto"/>
          </w:tcPr>
          <w:p w:rsidR="00725E33" w:rsidRPr="00725E33" w:rsidRDefault="00725E33" w:rsidP="00725E33">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rPr>
            </w:pPr>
          </w:p>
        </w:tc>
      </w:tr>
      <w:tr w:rsidR="00725E33" w:rsidRPr="00725E33" w:rsidTr="00725E33">
        <w:trPr>
          <w:cnfStyle w:val="000000100000" w:firstRow="0" w:lastRow="0" w:firstColumn="0" w:lastColumn="0" w:oddVBand="0" w:evenVBand="0" w:oddHBand="1" w:evenHBand="0" w:firstRowFirstColumn="0" w:firstRowLastColumn="0" w:lastRowFirstColumn="0" w:lastRowLastColumn="0"/>
          <w:trHeight w:hRule="exact" w:val="411"/>
          <w:tblCellSpacing w:w="7" w:type="dxa"/>
        </w:trPr>
        <w:tc>
          <w:tcPr>
            <w:cnfStyle w:val="000010000000" w:firstRow="0" w:lastRow="0" w:firstColumn="0" w:lastColumn="0" w:oddVBand="1" w:evenVBand="0" w:oddHBand="0" w:evenHBand="0" w:firstRowFirstColumn="0" w:firstRowLastColumn="0" w:lastRowFirstColumn="0" w:lastRowLastColumn="0"/>
            <w:tcW w:w="0" w:type="auto"/>
            <w:tcBorders>
              <w:bottom w:val="single" w:sz="4" w:space="0" w:color="auto"/>
            </w:tcBorders>
          </w:tcPr>
          <w:p w:rsidR="00725E33" w:rsidRPr="00725E33" w:rsidRDefault="00725E33" w:rsidP="00725E33">
            <w:pPr>
              <w:spacing w:after="200" w:line="276" w:lineRule="auto"/>
            </w:pPr>
            <w:bookmarkStart w:id="0" w:name="_GoBack" w:colFirst="1" w:colLast="1"/>
            <w:r>
              <w:rPr>
                <w:rFonts w:asciiTheme="minorHAnsi" w:eastAsiaTheme="minorHAnsi" w:hAnsiTheme="minorHAnsi" w:cstheme="minorBidi"/>
              </w:rPr>
              <w:t xml:space="preserve">2. </w:t>
            </w:r>
            <w:r w:rsidRPr="00725E33">
              <w:rPr>
                <w:rFonts w:asciiTheme="minorHAnsi" w:eastAsiaTheme="minorHAnsi" w:hAnsiTheme="minorHAnsi" w:cstheme="minorBidi"/>
              </w:rPr>
              <w:t>Students verify initial hypotheses, correct as required, and note additional information understood.</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2.Monitoring</w:t>
            </w:r>
          </w:p>
        </w:tc>
      </w:tr>
      <w:bookmarkEnd w:id="0"/>
      <w:tr w:rsidR="00725E33" w:rsidRPr="00725E33" w:rsidTr="00725E33">
        <w:trPr>
          <w:trHeight w:hRule="exact" w:val="1346"/>
          <w:tblCellSpacing w:w="7" w:type="dxa"/>
        </w:trPr>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auto"/>
            </w:tcBorders>
          </w:tcPr>
          <w:p w:rsidR="00725E33" w:rsidRPr="00725E33" w:rsidRDefault="00725E33" w:rsidP="00725E33">
            <w:pPr>
              <w:spacing w:after="200" w:line="276" w:lineRule="auto"/>
              <w:rPr>
                <w:rFonts w:asciiTheme="minorHAnsi" w:eastAsiaTheme="minorHAnsi" w:hAnsiTheme="minorHAnsi" w:cstheme="minorBidi"/>
              </w:rPr>
            </w:pPr>
            <w:r w:rsidRPr="00725E33">
              <w:rPr>
                <w:rFonts w:asciiTheme="minorHAnsi" w:eastAsiaTheme="minorHAnsi" w:hAnsiTheme="minorHAnsi" w:cstheme="minorBidi"/>
              </w:rPr>
              <w:t>3. Students compare what they have written with peers, modify as required, establish what needs resolution and decide on details that still need special attention.</w:t>
            </w:r>
          </w:p>
        </w:tc>
        <w:tc>
          <w:tcPr>
            <w:tcW w:w="0" w:type="auto"/>
          </w:tcPr>
          <w:p w:rsidR="00725E33" w:rsidRPr="00725E33" w:rsidRDefault="00725E33" w:rsidP="00725E33">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3. Monitoring, planning, and selective attention</w:t>
            </w:r>
          </w:p>
        </w:tc>
      </w:tr>
      <w:tr w:rsidR="00725E33" w:rsidRPr="00725E33" w:rsidTr="00725E33">
        <w:trPr>
          <w:cnfStyle w:val="000000100000" w:firstRow="0" w:lastRow="0" w:firstColumn="0" w:lastColumn="0" w:oddVBand="0" w:evenVBand="0" w:oddHBand="1" w:evenHBand="0" w:firstRowFirstColumn="0" w:firstRowLastColumn="0" w:lastRowFirstColumn="0" w:lastRowLastColumn="0"/>
          <w:trHeight w:hRule="exact" w:val="432"/>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i/>
              </w:rPr>
            </w:pPr>
            <w:r w:rsidRPr="00725E33">
              <w:rPr>
                <w:rFonts w:asciiTheme="minorHAnsi" w:eastAsiaTheme="minorHAnsi" w:hAnsiTheme="minorHAnsi" w:cstheme="minorBidi"/>
                <w:b/>
                <w:i/>
              </w:rPr>
              <w:t>Second verification stage</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p>
        </w:tc>
      </w:tr>
      <w:tr w:rsidR="00725E33" w:rsidRPr="00725E33" w:rsidTr="00725E33">
        <w:trPr>
          <w:trHeight w:val="584"/>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rPr>
            </w:pPr>
            <w:r w:rsidRPr="00725E33">
              <w:rPr>
                <w:rFonts w:asciiTheme="minorHAnsi" w:eastAsiaTheme="minorHAnsi" w:hAnsiTheme="minorHAnsi" w:cstheme="minorBidi"/>
              </w:rPr>
              <w:t>4. Students verify points of disagreement, make</w:t>
            </w:r>
            <w:r>
              <w:rPr>
                <w:rFonts w:asciiTheme="minorHAnsi" w:eastAsiaTheme="minorHAnsi" w:hAnsiTheme="minorHAnsi" w:cstheme="minorBidi"/>
              </w:rPr>
              <w:t xml:space="preserve"> </w:t>
            </w:r>
            <w:r w:rsidRPr="00725E33">
              <w:rPr>
                <w:rFonts w:asciiTheme="minorHAnsi" w:eastAsiaTheme="minorHAnsi" w:hAnsiTheme="minorHAnsi" w:cstheme="minorBidi"/>
              </w:rPr>
              <w:t>corrections, and write down additional details understood.</w:t>
            </w:r>
          </w:p>
        </w:tc>
        <w:tc>
          <w:tcPr>
            <w:tcW w:w="0" w:type="auto"/>
          </w:tcPr>
          <w:p w:rsidR="00725E33" w:rsidRPr="00725E33" w:rsidRDefault="00725E33" w:rsidP="00725E33">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4. Monitoring and problem</w:t>
            </w:r>
            <w:r>
              <w:rPr>
                <w:rFonts w:asciiTheme="minorHAnsi" w:eastAsiaTheme="minorHAnsi" w:hAnsiTheme="minorHAnsi" w:cstheme="minorBidi"/>
              </w:rPr>
              <w:t xml:space="preserve"> </w:t>
            </w:r>
            <w:r w:rsidRPr="00725E33">
              <w:rPr>
                <w:rFonts w:asciiTheme="minorHAnsi" w:eastAsiaTheme="minorHAnsi" w:hAnsiTheme="minorHAnsi" w:cstheme="minorBidi"/>
              </w:rPr>
              <w:t>solving</w:t>
            </w:r>
          </w:p>
        </w:tc>
      </w:tr>
      <w:tr w:rsidR="00725E33" w:rsidRPr="00725E33" w:rsidTr="00725E33">
        <w:trPr>
          <w:cnfStyle w:val="000000100000" w:firstRow="0" w:lastRow="0" w:firstColumn="0" w:lastColumn="0" w:oddVBand="0" w:evenVBand="0" w:oddHBand="1" w:evenHBand="0" w:firstRowFirstColumn="0" w:firstRowLastColumn="0" w:lastRowFirstColumn="0" w:lastRowLastColumn="0"/>
          <w:trHeight w:hRule="exact" w:val="1119"/>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rPr>
            </w:pPr>
            <w:r w:rsidRPr="00725E33">
              <w:rPr>
                <w:rFonts w:asciiTheme="minorHAnsi" w:eastAsiaTheme="minorHAnsi" w:hAnsiTheme="minorHAnsi" w:cstheme="minorBidi"/>
              </w:rPr>
              <w:t>5. Class discussion in which all contribute to reconstruction of the text's main points and most pertinent details, interspersed with reflections on how students arrived at the meaning of certain words or parts of the text.</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5. Monitoring and evaluation</w:t>
            </w:r>
          </w:p>
        </w:tc>
      </w:tr>
      <w:tr w:rsidR="00725E33" w:rsidRPr="00725E33" w:rsidTr="00725E33">
        <w:trPr>
          <w:trHeight w:hRule="exact" w:val="432"/>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i/>
              </w:rPr>
            </w:pPr>
            <w:r w:rsidRPr="00725E33">
              <w:rPr>
                <w:rFonts w:asciiTheme="minorHAnsi" w:eastAsiaTheme="minorHAnsi" w:hAnsiTheme="minorHAnsi" w:cstheme="minorBidi"/>
                <w:b/>
                <w:i/>
              </w:rPr>
              <w:t>Final verification stage</w:t>
            </w:r>
          </w:p>
        </w:tc>
        <w:tc>
          <w:tcPr>
            <w:tcW w:w="0" w:type="auto"/>
          </w:tcPr>
          <w:p w:rsidR="00725E33" w:rsidRPr="00725E33" w:rsidRDefault="00725E33" w:rsidP="00725E33">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rPr>
            </w:pPr>
          </w:p>
        </w:tc>
      </w:tr>
      <w:tr w:rsidR="00725E33" w:rsidRPr="00725E33" w:rsidTr="00725E33">
        <w:trPr>
          <w:cnfStyle w:val="000000100000" w:firstRow="0" w:lastRow="0" w:firstColumn="0" w:lastColumn="0" w:oddVBand="0" w:evenVBand="0" w:oddHBand="1" w:evenHBand="0" w:firstRowFirstColumn="0" w:firstRowLastColumn="0" w:lastRowFirstColumn="0" w:lastRowLastColumn="0"/>
          <w:trHeight w:val="576"/>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rPr>
            </w:pPr>
            <w:r w:rsidRPr="00725E33">
              <w:rPr>
                <w:rFonts w:asciiTheme="minorHAnsi" w:eastAsiaTheme="minorHAnsi" w:hAnsiTheme="minorHAnsi" w:cstheme="minorBidi"/>
              </w:rPr>
              <w:t>6. Students listen for information that they could not</w:t>
            </w:r>
            <w:r>
              <w:rPr>
                <w:rFonts w:asciiTheme="minorHAnsi" w:eastAsiaTheme="minorHAnsi" w:hAnsiTheme="minorHAnsi" w:cstheme="minorBidi"/>
              </w:rPr>
              <w:t xml:space="preserve"> </w:t>
            </w:r>
            <w:r w:rsidRPr="00725E33">
              <w:rPr>
                <w:rFonts w:asciiTheme="minorHAnsi" w:eastAsiaTheme="minorHAnsi" w:hAnsiTheme="minorHAnsi" w:cstheme="minorBidi"/>
              </w:rPr>
              <w:t>decipher earlier in the class discussion.</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6. Selective attention and</w:t>
            </w:r>
            <w:r>
              <w:rPr>
                <w:rFonts w:asciiTheme="minorHAnsi" w:eastAsiaTheme="minorHAnsi" w:hAnsiTheme="minorHAnsi" w:cstheme="minorBidi"/>
              </w:rPr>
              <w:t xml:space="preserve"> </w:t>
            </w:r>
            <w:r w:rsidRPr="00725E33">
              <w:rPr>
                <w:rFonts w:asciiTheme="minorHAnsi" w:eastAsiaTheme="minorHAnsi" w:hAnsiTheme="minorHAnsi" w:cstheme="minorBidi"/>
              </w:rPr>
              <w:t>monitoring</w:t>
            </w:r>
          </w:p>
        </w:tc>
      </w:tr>
      <w:tr w:rsidR="00725E33" w:rsidRPr="00725E33" w:rsidTr="00725E33">
        <w:trPr>
          <w:trHeight w:val="432"/>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i/>
              </w:rPr>
            </w:pPr>
            <w:r w:rsidRPr="00725E33">
              <w:rPr>
                <w:rFonts w:asciiTheme="minorHAnsi" w:eastAsiaTheme="minorHAnsi" w:hAnsiTheme="minorHAnsi" w:cstheme="minorBidi"/>
                <w:b/>
                <w:i/>
              </w:rPr>
              <w:t>Reflection stage</w:t>
            </w:r>
          </w:p>
        </w:tc>
        <w:tc>
          <w:tcPr>
            <w:tcW w:w="0" w:type="auto"/>
          </w:tcPr>
          <w:p w:rsidR="00725E33" w:rsidRPr="00725E33" w:rsidRDefault="00725E33" w:rsidP="00725E33">
            <w:pPr>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rPr>
            </w:pPr>
          </w:p>
        </w:tc>
      </w:tr>
      <w:tr w:rsidR="00725E33" w:rsidRPr="00725E33" w:rsidTr="00725E33">
        <w:trPr>
          <w:cnfStyle w:val="000000100000" w:firstRow="0" w:lastRow="0" w:firstColumn="0" w:lastColumn="0" w:oddVBand="0" w:evenVBand="0" w:oddHBand="1" w:evenHBand="0" w:firstRowFirstColumn="0" w:firstRowLastColumn="0" w:lastRowFirstColumn="0" w:lastRowLastColumn="0"/>
          <w:trHeight w:hRule="exact" w:val="1284"/>
          <w:tblCellSpacing w:w="7" w:type="dxa"/>
        </w:trPr>
        <w:tc>
          <w:tcPr>
            <w:cnfStyle w:val="000010000000" w:firstRow="0" w:lastRow="0" w:firstColumn="0" w:lastColumn="0" w:oddVBand="1" w:evenVBand="0" w:oddHBand="0" w:evenHBand="0" w:firstRowFirstColumn="0" w:firstRowLastColumn="0" w:lastRowFirstColumn="0" w:lastRowLastColumn="0"/>
            <w:tcW w:w="0" w:type="auto"/>
          </w:tcPr>
          <w:p w:rsidR="00725E33" w:rsidRPr="00725E33" w:rsidRDefault="00725E33" w:rsidP="00725E33">
            <w:pPr>
              <w:spacing w:after="200" w:line="276" w:lineRule="auto"/>
              <w:rPr>
                <w:rFonts w:asciiTheme="minorHAnsi" w:eastAsiaTheme="minorHAnsi" w:hAnsiTheme="minorHAnsi" w:cstheme="minorBidi"/>
              </w:rPr>
            </w:pPr>
            <w:r w:rsidRPr="00725E33">
              <w:rPr>
                <w:rFonts w:asciiTheme="minorHAnsi" w:eastAsiaTheme="minorHAnsi" w:hAnsiTheme="minorHAnsi" w:cstheme="minorBidi"/>
              </w:rPr>
              <w:t>7. Based on discussion of strategies used to compensate for what was not understood, students write goals for next listening activity.</w:t>
            </w:r>
          </w:p>
        </w:tc>
        <w:tc>
          <w:tcPr>
            <w:tcW w:w="0" w:type="auto"/>
          </w:tcPr>
          <w:p w:rsidR="00725E33" w:rsidRPr="00725E33" w:rsidRDefault="00725E33" w:rsidP="00725E33">
            <w:pPr>
              <w:spacing w:after="20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rPr>
            </w:pPr>
            <w:r w:rsidRPr="00725E33">
              <w:rPr>
                <w:rFonts w:asciiTheme="minorHAnsi" w:eastAsiaTheme="minorHAnsi" w:hAnsiTheme="minorHAnsi" w:cstheme="minorBidi"/>
              </w:rPr>
              <w:t>7. Evaluation</w:t>
            </w:r>
          </w:p>
        </w:tc>
      </w:tr>
    </w:tbl>
    <w:p w:rsidR="00D11140" w:rsidRDefault="00D11140"/>
    <w:sectPr w:rsidR="00D111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37047"/>
    <w:multiLevelType w:val="multilevel"/>
    <w:tmpl w:val="35824E82"/>
    <w:lvl w:ilvl="0">
      <w:start w:val="2"/>
      <w:numFmt w:val="decimal"/>
      <w:lvlText w:val="%1."/>
      <w:lvlJc w:val="left"/>
      <w:pPr>
        <w:tabs>
          <w:tab w:val="decimal" w:pos="216"/>
        </w:tabs>
        <w:ind w:left="720"/>
      </w:pPr>
      <w:rPr>
        <w:rFonts w:ascii="Verdana" w:eastAsia="Verdana" w:hAnsi="Verdana"/>
        <w:strike w:val="0"/>
        <w:color w:val="000000"/>
        <w:spacing w:val="-11"/>
        <w:w w:val="100"/>
        <w:sz w:val="1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D825BC"/>
    <w:multiLevelType w:val="hybridMultilevel"/>
    <w:tmpl w:val="0D6674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E33"/>
    <w:rsid w:val="00725E33"/>
    <w:rsid w:val="00D11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
    <w:name w:val="Light List"/>
    <w:basedOn w:val="TableNormal"/>
    <w:uiPriority w:val="61"/>
    <w:rsid w:val="00725E33"/>
    <w:pPr>
      <w:spacing w:after="0" w:line="240" w:lineRule="auto"/>
    </w:pPr>
    <w:rPr>
      <w:rFonts w:ascii="Times New Roman" w:eastAsia="PMingLiU" w:hAnsi="Times New Roman" w:cs="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725E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
    <w:name w:val="Light List"/>
    <w:basedOn w:val="TableNormal"/>
    <w:uiPriority w:val="61"/>
    <w:rsid w:val="00725E33"/>
    <w:pPr>
      <w:spacing w:after="0" w:line="240" w:lineRule="auto"/>
    </w:pPr>
    <w:rPr>
      <w:rFonts w:ascii="Times New Roman" w:eastAsia="PMingLiU" w:hAnsi="Times New Roman" w:cs="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725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jake</cp:lastModifiedBy>
  <cp:revision>1</cp:revision>
  <dcterms:created xsi:type="dcterms:W3CDTF">2013-09-23T03:51:00Z</dcterms:created>
  <dcterms:modified xsi:type="dcterms:W3CDTF">2013-09-23T04:00:00Z</dcterms:modified>
</cp:coreProperties>
</file>